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96EEC" w14:textId="77777777" w:rsidR="001E1086" w:rsidRPr="001E1086" w:rsidRDefault="001E1086">
      <w:pPr>
        <w:rPr>
          <w:b/>
          <w:color w:val="1F497D" w:themeColor="text2"/>
          <w:sz w:val="24"/>
          <w:szCs w:val="24"/>
        </w:rPr>
      </w:pPr>
      <w:r w:rsidRPr="001E1086">
        <w:rPr>
          <w:b/>
          <w:color w:val="1F497D" w:themeColor="text2"/>
          <w:sz w:val="24"/>
          <w:szCs w:val="24"/>
        </w:rPr>
        <w:t>FCA Handbook Update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958"/>
      </w:tblGrid>
      <w:tr w:rsidR="001E1086" w14:paraId="664BE0F9" w14:textId="77777777" w:rsidTr="001E1086">
        <w:tc>
          <w:tcPr>
            <w:tcW w:w="3618" w:type="dxa"/>
            <w:hideMark/>
          </w:tcPr>
          <w:p w14:paraId="102124E3" w14:textId="77777777" w:rsidR="001E1086" w:rsidRDefault="001E1086" w:rsidP="00C55C26">
            <w:pPr>
              <w:rPr>
                <w:b/>
                <w:color w:val="1F497D" w:themeColor="text2"/>
                <w:sz w:val="24"/>
                <w:szCs w:val="24"/>
              </w:rPr>
            </w:pPr>
            <w:r>
              <w:rPr>
                <w:b/>
                <w:color w:val="1F497D" w:themeColor="text2"/>
                <w:sz w:val="24"/>
                <w:szCs w:val="24"/>
              </w:rPr>
              <w:t>Update Notice Release Date</w:t>
            </w:r>
            <w:r>
              <w:rPr>
                <w:color w:val="1F497D" w:themeColor="text2"/>
                <w:sz w:val="24"/>
                <w:szCs w:val="24"/>
              </w:rPr>
              <w:t>:</w:t>
            </w:r>
            <w:r>
              <w:rPr>
                <w:color w:val="1F497D" w:themeColor="text2"/>
                <w:sz w:val="24"/>
                <w:szCs w:val="24"/>
              </w:rPr>
              <w:tab/>
            </w:r>
          </w:p>
        </w:tc>
        <w:sdt>
          <w:sdtPr>
            <w:rPr>
              <w:b/>
              <w:color w:val="1F497D" w:themeColor="text2"/>
              <w:sz w:val="24"/>
              <w:szCs w:val="24"/>
            </w:rPr>
            <w:alias w:val="Release Date"/>
            <w:tag w:val="Release_x0020_Date"/>
            <w:id w:val="837122094"/>
            <w:placeholder>
              <w:docPart w:val="66E1D2D817384F5DB6EE57FB0147B9F2"/>
            </w:placeholder>
            <w:dataBinding w:prefixMappings="xmlns:ns0='http://schemas.microsoft.com/office/2006/metadata/properties' xmlns:ns1='http://www.w3.org/2001/XMLSchema-instance' xmlns:ns2='http://schemas.microsoft.com/office/infopath/2007/PartnerControls' xmlns:ns3='6538f128-bbce-4a90-8345-f1ca27b64791' " w:xpath="/ns0:properties[1]/documentManagement[1]/ns3:Release_x0020_Date[1]" w:storeItemID="{7CC94B87-F28F-44F7-81CA-30B5A947242B}"/>
            <w:date w:fullDate="2018-01-31T00:00:00Z">
              <w:dateFormat w:val="M/d/yyyy"/>
              <w:lid w:val="en-US"/>
              <w:storeMappedDataAs w:val="dateTime"/>
              <w:calendar w:val="gregorian"/>
            </w:date>
          </w:sdtPr>
          <w:sdtEndPr/>
          <w:sdtContent>
            <w:tc>
              <w:tcPr>
                <w:tcW w:w="5958" w:type="dxa"/>
                <w:hideMark/>
              </w:tcPr>
              <w:p w14:paraId="6290C113" w14:textId="77777777" w:rsidR="001E1086" w:rsidRDefault="00E40718" w:rsidP="00C55C26">
                <w:pPr>
                  <w:rPr>
                    <w:b/>
                    <w:color w:val="1F497D" w:themeColor="text2"/>
                    <w:sz w:val="24"/>
                    <w:szCs w:val="24"/>
                  </w:rPr>
                </w:pPr>
                <w:r>
                  <w:rPr>
                    <w:b/>
                    <w:color w:val="1F497D" w:themeColor="text2"/>
                    <w:sz w:val="24"/>
                    <w:szCs w:val="24"/>
                  </w:rPr>
                  <w:t>1/31/2018</w:t>
                </w:r>
              </w:p>
            </w:tc>
          </w:sdtContent>
        </w:sdt>
      </w:tr>
    </w:tbl>
    <w:p w14:paraId="08029FF4" w14:textId="77777777" w:rsidR="001E1086" w:rsidRPr="00203DD8" w:rsidRDefault="001E1086" w:rsidP="001E1086">
      <w:pPr>
        <w:pBdr>
          <w:bottom w:val="single" w:sz="6" w:space="1" w:color="auto"/>
        </w:pBdr>
        <w:spacing w:after="0" w:line="240" w:lineRule="auto"/>
        <w:rPr>
          <w:b/>
          <w:color w:val="1F497D" w:themeColor="text2"/>
          <w:sz w:val="2"/>
          <w:szCs w:val="2"/>
        </w:rPr>
      </w:pPr>
    </w:p>
    <w:p w14:paraId="67BF11E7" w14:textId="77777777" w:rsidR="001E1086" w:rsidRDefault="001E1086" w:rsidP="001E1086">
      <w:pPr>
        <w:spacing w:after="0" w:line="240" w:lineRule="auto"/>
      </w:pPr>
    </w:p>
    <w:p w14:paraId="281EC8F3" w14:textId="77777777" w:rsidR="00E40718" w:rsidRDefault="00E40718" w:rsidP="00E40718">
      <w:pPr>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[If you currently maintain a hard copy of the FCA Handbook and plan on continuing to do so, we will indicate when pending or revised documents need to be removed. Otherwise, update notices will summarize the addition of new material for the FCA Handbook.]</w:t>
      </w:r>
    </w:p>
    <w:p w14:paraId="400FD9AF" w14:textId="77777777" w:rsidR="00E40718" w:rsidRDefault="00E40718" w:rsidP="00E40718">
      <w:pPr>
        <w:autoSpaceDE w:val="0"/>
        <w:autoSpaceDN w:val="0"/>
        <w:adjustRightInd w:val="0"/>
        <w:spacing w:after="0" w:line="240" w:lineRule="auto"/>
        <w:rPr>
          <w:rFonts w:ascii="Times New Roman" w:hAnsi="Times New Roman" w:cs="Times New Roman"/>
          <w:color w:val="FF0000"/>
        </w:rPr>
      </w:pPr>
    </w:p>
    <w:p w14:paraId="3B1EEC63" w14:textId="77777777" w:rsidR="00E40718" w:rsidRDefault="00E40718" w:rsidP="00E40718">
      <w:pPr>
        <w:autoSpaceDE w:val="0"/>
        <w:autoSpaceDN w:val="0"/>
        <w:adjustRightInd w:val="0"/>
        <w:spacing w:after="0" w:line="240" w:lineRule="auto"/>
        <w:rPr>
          <w:rFonts w:ascii="Helv" w:hAnsi="Helv" w:cs="Helv"/>
          <w:color w:val="000000"/>
          <w:sz w:val="18"/>
          <w:szCs w:val="18"/>
        </w:rPr>
      </w:pPr>
    </w:p>
    <w:p w14:paraId="2C5F5554" w14:textId="77777777" w:rsidR="00E40718" w:rsidRDefault="00E40718" w:rsidP="00E40718">
      <w:pPr>
        <w:tabs>
          <w:tab w:val="left" w:pos="1800"/>
        </w:tabs>
        <w:autoSpaceDE w:val="0"/>
        <w:autoSpaceDN w:val="0"/>
        <w:adjustRightInd w:val="0"/>
        <w:spacing w:after="0" w:line="240" w:lineRule="auto"/>
        <w:rPr>
          <w:rFonts w:ascii="Helv" w:hAnsi="Helv" w:cs="Helv"/>
          <w:color w:val="000000"/>
          <w:sz w:val="18"/>
          <w:szCs w:val="18"/>
        </w:rPr>
      </w:pPr>
    </w:p>
    <w:p w14:paraId="6059364E" w14:textId="77777777" w:rsidR="00E40718" w:rsidRDefault="00E40718" w:rsidP="00E40718">
      <w:pPr>
        <w:autoSpaceDE w:val="0"/>
        <w:autoSpaceDN w:val="0"/>
        <w:adjustRightInd w:val="0"/>
        <w:spacing w:after="0" w:line="240" w:lineRule="auto"/>
        <w:rPr>
          <w:rFonts w:ascii="Times New Roman" w:hAnsi="Times New Roman" w:cs="Times New Roman"/>
          <w:b/>
          <w:bCs/>
          <w:i/>
          <w:iCs/>
          <w:color w:val="000000"/>
          <w:u w:val="single"/>
        </w:rPr>
      </w:pPr>
      <w:r>
        <w:rPr>
          <w:rFonts w:ascii="Times New Roman" w:hAnsi="Times New Roman" w:cs="Times New Roman"/>
          <w:b/>
          <w:bCs/>
          <w:i/>
          <w:iCs/>
          <w:color w:val="000000"/>
          <w:u w:val="single"/>
        </w:rPr>
        <w:t>FCA Regulations</w:t>
      </w:r>
    </w:p>
    <w:p w14:paraId="5985306A" w14:textId="77777777" w:rsidR="00E40718" w:rsidRDefault="00E40718" w:rsidP="00E40718">
      <w:pPr>
        <w:autoSpaceDE w:val="0"/>
        <w:autoSpaceDN w:val="0"/>
        <w:adjustRightInd w:val="0"/>
        <w:spacing w:after="0" w:line="240" w:lineRule="auto"/>
        <w:rPr>
          <w:rFonts w:ascii="Times New Roman" w:hAnsi="Times New Roman" w:cs="Times New Roman"/>
          <w:b/>
          <w:bCs/>
          <w:i/>
          <w:iCs/>
          <w:color w:val="000000"/>
          <w:u w:val="single"/>
        </w:rPr>
      </w:pPr>
    </w:p>
    <w:p w14:paraId="659F49CB" w14:textId="77777777" w:rsidR="00E40718" w:rsidRDefault="00E40718" w:rsidP="00E40718">
      <w:pPr>
        <w:autoSpaceDE w:val="0"/>
        <w:autoSpaceDN w:val="0"/>
        <w:adjustRightInd w:val="0"/>
        <w:spacing w:after="0" w:line="240" w:lineRule="auto"/>
        <w:rPr>
          <w:rFonts w:ascii="Times New Roman" w:hAnsi="Times New Roman"/>
        </w:rPr>
      </w:pPr>
      <w:r>
        <w:rPr>
          <w:rFonts w:ascii="Times New Roman" w:hAnsi="Times New Roman"/>
          <w:b/>
        </w:rPr>
        <w:t>Civil Money Penalties</w:t>
      </w:r>
      <w:r w:rsidRPr="00987F47">
        <w:rPr>
          <w:rFonts w:ascii="Times New Roman" w:hAnsi="Times New Roman"/>
          <w:b/>
        </w:rPr>
        <w:t xml:space="preserve"> </w:t>
      </w:r>
      <w:r>
        <w:rPr>
          <w:rFonts w:ascii="Times New Roman" w:hAnsi="Times New Roman"/>
        </w:rPr>
        <w:t xml:space="preserve">-- </w:t>
      </w:r>
      <w:r w:rsidRPr="00CA22CF">
        <w:rPr>
          <w:rFonts w:ascii="Times New Roman" w:hAnsi="Times New Roman" w:cs="Times New Roman"/>
          <w:color w:val="000000"/>
        </w:rPr>
        <w:t>This regulation implements inflation adjustments to civil money penalties that the Farm Credit Administration may impose or enforce pursuant to the Farm Credit Act of 1971, as amended, and pursuant to the Flood Disaster Protection Act of 1973, as amended by the National Flood Insurance Reform Act of 1994, and further amended by the Biggert-Waters Flood Insurance Reform Act of 2012.</w:t>
      </w:r>
      <w:r w:rsidRPr="00CF05F8">
        <w:rPr>
          <w:rFonts w:ascii="Times New Roman" w:hAnsi="Times New Roman"/>
        </w:rPr>
        <w:t xml:space="preserve"> </w:t>
      </w:r>
      <w:r w:rsidRPr="00CF05F8">
        <w:rPr>
          <w:rFonts w:ascii="Times New Roman" w:hAnsi="Times New Roman"/>
        </w:rPr>
        <w:t>(Published</w:t>
      </w:r>
      <w:r>
        <w:rPr>
          <w:rFonts w:ascii="Times New Roman" w:hAnsi="Times New Roman"/>
        </w:rPr>
        <w:t xml:space="preserve"> </w:t>
      </w:r>
      <w:r>
        <w:rPr>
          <w:rFonts w:ascii="Times New Roman" w:hAnsi="Times New Roman"/>
        </w:rPr>
        <w:t>1/11/2018</w:t>
      </w:r>
      <w:r>
        <w:rPr>
          <w:rFonts w:ascii="Times New Roman" w:hAnsi="Times New Roman"/>
        </w:rPr>
        <w:t xml:space="preserve"> (</w:t>
      </w:r>
      <w:hyperlink r:id="rId8" w:history="1">
        <w:r w:rsidRPr="00E40718">
          <w:rPr>
            <w:rStyle w:val="Hyperlink"/>
            <w:rFonts w:ascii="Times New Roman" w:hAnsi="Times New Roman"/>
          </w:rPr>
          <w:t>83 FR 1293</w:t>
        </w:r>
      </w:hyperlink>
      <w:r>
        <w:rPr>
          <w:rFonts w:ascii="Times New Roman" w:hAnsi="Times New Roman"/>
        </w:rPr>
        <w:t>)</w:t>
      </w:r>
      <w:r>
        <w:rPr>
          <w:rFonts w:ascii="Times New Roman" w:hAnsi="Times New Roman"/>
        </w:rPr>
        <w:t>)</w:t>
      </w:r>
      <w:r w:rsidRPr="00556162">
        <w:rPr>
          <w:rFonts w:ascii="Times New Roman" w:hAnsi="Times New Roman" w:cs="Times New Roman"/>
        </w:rPr>
        <w:t>;</w:t>
      </w:r>
      <w:r>
        <w:rPr>
          <w:rFonts w:ascii="Times New Roman" w:hAnsi="Times New Roman"/>
        </w:rPr>
        <w:t xml:space="preserve"> effective date </w:t>
      </w:r>
      <w:r>
        <w:rPr>
          <w:rFonts w:ascii="Times New Roman" w:hAnsi="Times New Roman"/>
        </w:rPr>
        <w:t>1/15/2018</w:t>
      </w:r>
      <w:r w:rsidRPr="00CF05F8">
        <w:rPr>
          <w:rFonts w:ascii="Times New Roman" w:hAnsi="Times New Roman"/>
        </w:rPr>
        <w:t>)</w:t>
      </w:r>
      <w:bookmarkStart w:id="0" w:name="_GoBack"/>
      <w:bookmarkEnd w:id="0"/>
    </w:p>
    <w:p w14:paraId="2ADED12E" w14:textId="77777777" w:rsidR="00E40718" w:rsidRDefault="00E40718" w:rsidP="00E40718">
      <w:pPr>
        <w:spacing w:after="0" w:line="240" w:lineRule="auto"/>
        <w:rPr>
          <w:rFonts w:ascii="Times New Roman" w:hAnsi="Times New Roman"/>
        </w:rPr>
      </w:pPr>
    </w:p>
    <w:p w14:paraId="410BA2C9" w14:textId="77777777" w:rsidR="0063600C" w:rsidRPr="001E1086" w:rsidRDefault="0063600C" w:rsidP="001E1086"/>
    <w:sectPr w:rsidR="0063600C" w:rsidRPr="001E1086"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18"/>
    <w:rsid w:val="001E1086"/>
    <w:rsid w:val="0063600C"/>
    <w:rsid w:val="00E407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9B7F"/>
  <w15:docId w15:val="{961A75CE-A6E9-44C4-8C7B-634D3060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086"/>
    <w:rPr>
      <w:color w:val="808080"/>
    </w:rPr>
  </w:style>
  <w:style w:type="paragraph" w:styleId="BalloonText">
    <w:name w:val="Balloon Text"/>
    <w:basedOn w:val="Normal"/>
    <w:link w:val="BalloonTextChar"/>
    <w:uiPriority w:val="99"/>
    <w:semiHidden/>
    <w:unhideWhenUsed/>
    <w:rsid w:val="001E1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086"/>
    <w:rPr>
      <w:rFonts w:ascii="Tahoma" w:hAnsi="Tahoma" w:cs="Tahoma"/>
      <w:sz w:val="16"/>
      <w:szCs w:val="16"/>
    </w:rPr>
  </w:style>
  <w:style w:type="table" w:styleId="TableGrid">
    <w:name w:val="Table Grid"/>
    <w:basedOn w:val="TableNormal"/>
    <w:uiPriority w:val="59"/>
    <w:rsid w:val="001E1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0718"/>
    <w:rPr>
      <w:color w:val="0000FF" w:themeColor="hyperlink"/>
      <w:u w:val="single"/>
    </w:rPr>
  </w:style>
  <w:style w:type="character" w:styleId="UnresolvedMention">
    <w:name w:val="Unresolved Mention"/>
    <w:basedOn w:val="DefaultParagraphFont"/>
    <w:uiPriority w:val="99"/>
    <w:semiHidden/>
    <w:unhideWhenUsed/>
    <w:rsid w:val="00E4071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3.fca.gov/readingrm/fedreg/Federal%20Register%20Documents/83%20FR%201293.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fcahome/readingrm/handbook/Update%20Notices/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E1D2D817384F5DB6EE57FB0147B9F2"/>
        <w:category>
          <w:name w:val="General"/>
          <w:gallery w:val="placeholder"/>
        </w:category>
        <w:types>
          <w:type w:val="bbPlcHdr"/>
        </w:types>
        <w:behaviors>
          <w:behavior w:val="content"/>
        </w:behaviors>
        <w:guid w:val="{64D46094-4752-48C8-B2F6-762EAEEC8F05}"/>
      </w:docPartPr>
      <w:docPartBody>
        <w:p w:rsidR="00000000" w:rsidRDefault="003F3372">
          <w:pPr>
            <w:pStyle w:val="66E1D2D817384F5DB6EE57FB0147B9F2"/>
          </w:pPr>
          <w:r w:rsidRPr="0088718B">
            <w:rPr>
              <w:rStyle w:val="PlaceholderText"/>
            </w:rPr>
            <w:t>[Release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6E1D2D817384F5DB6EE57FB0147B9F2">
    <w:name w:val="66E1D2D817384F5DB6EE57FB0147B9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ease_x0020_Date xmlns="6538f128-bbce-4a90-8345-f1ca27b64791">2018-01-31T05:00:00+00:00</Release_x0020_Date>
  </documentManagement>
</p:properties>
</file>

<file path=customXml/item2.xml><?xml version="1.0" encoding="utf-8"?>
<?mso-contentType ?>
<ntns:customXsn xmlns:ntns="http://schemas.microsoft.com/office/2006/metadata/customXsn">
  <ntns:xsnLocation>http://fcahome/readingrm/handbook/Update Notices/Forms/Document/f806e656fd20011fcustomXsn.xsn</ntns:xsnLocation>
  <ntns:cached>False</ntns:cached>
  <ntns:openByDefault>True</ntns:openByDefault>
  <ntns:xsnScope>http://fcahome/readingrm/handbook/Update Notices</ntns:xsnScope>
</ntns:customXsn>
</file>

<file path=customXml/item3.xml><?xml version="1.0" encoding="utf-8"?>
<ct:contentTypeSchema xmlns:ct="http://schemas.microsoft.com/office/2006/metadata/contentType" xmlns:ma="http://schemas.microsoft.com/office/2006/metadata/properties/metaAttributes" ct:_="" ma:_="" ma:contentTypeName="Document" ma:contentTypeID="0x01010068D0E902561FF646BD2B9C39FE945E76" ma:contentTypeVersion="2" ma:contentTypeDescription="Create a new document." ma:contentTypeScope="" ma:versionID="b1eda1050a02e1963d5a63532aa78ce8">
  <xsd:schema xmlns:xsd="http://www.w3.org/2001/XMLSchema" xmlns:xs="http://www.w3.org/2001/XMLSchema" xmlns:p="http://schemas.microsoft.com/office/2006/metadata/properties" xmlns:ns2="6538f128-bbce-4a90-8345-f1ca27b64791" targetNamespace="http://schemas.microsoft.com/office/2006/metadata/properties" ma:root="true" ma:fieldsID="0c63da8375e09a08f83f3f6e5859b3a0" ns2:_="">
    <xsd:import namespace="6538f128-bbce-4a90-8345-f1ca27b64791"/>
    <xsd:element name="properties">
      <xsd:complexType>
        <xsd:sequence>
          <xsd:element name="documentManagement">
            <xsd:complexType>
              <xsd:all>
                <xsd:element ref="ns2:Releas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8f128-bbce-4a90-8345-f1ca27b64791" elementFormDefault="qualified">
    <xsd:import namespace="http://schemas.microsoft.com/office/2006/documentManagement/types"/>
    <xsd:import namespace="http://schemas.microsoft.com/office/infopath/2007/PartnerControls"/>
    <xsd:element name="Release_x0020_Date" ma:index="8" nillable="true" ma:displayName="Release Date" ma:default="[today]" ma:format="DateOnly" ma:internalName="Release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94B87-F28F-44F7-81CA-30B5A947242B}">
  <ds:schemaRefs>
    <ds:schemaRef ds:uri="http://purl.org/dc/elements/1.1/"/>
    <ds:schemaRef ds:uri="http://schemas.microsoft.com/office/2006/documentManagement/types"/>
    <ds:schemaRef ds:uri="http://purl.org/dc/dcmitype/"/>
    <ds:schemaRef ds:uri="6538f128-bbce-4a90-8345-f1ca27b6479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0915157-6470-4797-B737-50BBADA34981}">
  <ds:schemaRefs>
    <ds:schemaRef ds:uri="http://schemas.microsoft.com/office/2006/metadata/customXsn"/>
  </ds:schemaRefs>
</ds:datastoreItem>
</file>

<file path=customXml/itemProps3.xml><?xml version="1.0" encoding="utf-8"?>
<ds:datastoreItem xmlns:ds="http://schemas.openxmlformats.org/officeDocument/2006/customXml" ds:itemID="{55DC0E35-7529-4F95-866F-E860237AF4C7}"/>
</file>

<file path=customXml/itemProps4.xml><?xml version="1.0" encoding="utf-8"?>
<ds:datastoreItem xmlns:ds="http://schemas.openxmlformats.org/officeDocument/2006/customXml" ds:itemID="{0B352904-DB16-4372-A89D-A66082B57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8</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Farm Credit Administration</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Nicholson, Cindy</dc:creator>
  <cp:keywords>
  </cp:keywords>
  <dc:description>
  </dc:description>
  <cp:lastModifiedBy>Nicholson, Cindy</cp:lastModifiedBy>
  <cp:revision>1</cp:revision>
  <dcterms:created xsi:type="dcterms:W3CDTF">2018-02-08T15:43:00Z</dcterms:created>
  <dcterms:modified xsi:type="dcterms:W3CDTF">2018-02-08T15:52:00Z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0x01010068D0E902561FF646BD2B9C39FE945E76</vt:lpwstr>
  </property>
  <property fmtid="{D5CDD505-2E9C-101B-9397-08002B2CF9AE}" pid="3" name="Order">
    <vt:r8>14800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